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23DCEAC5" w14:textId="0186EA23" w:rsidR="00877681" w:rsidRDefault="00DD0832" w:rsidP="000E567E">
      <w:pPr>
        <w:pBdr>
          <w:top w:val="nil"/>
          <w:left w:val="nil"/>
          <w:bottom w:val="nil"/>
          <w:right w:val="nil"/>
          <w:between w:val="nil"/>
          <w:bar w:val="nil"/>
        </w:pBdr>
        <w:spacing w:after="0" w:line="240" w:lineRule="auto"/>
        <w:ind w:left="1416" w:right="-2" w:firstLine="708"/>
        <w:jc w:val="both"/>
        <w:rPr>
          <w:rFonts w:ascii="Times New Roman" w:eastAsia="Times New Roman" w:hAnsi="Times New Roman" w:cs="Times New Roman"/>
          <w:i/>
          <w:iCs/>
        </w:rPr>
      </w:pPr>
      <w:r>
        <w:rPr>
          <w:rFonts w:ascii="Times New Roman" w:hAnsi="Times New Roman"/>
          <w:i/>
        </w:rPr>
        <w:t>Comunicado de prensa n.º 14</w:t>
      </w:r>
    </w:p>
    <w:p w14:paraId="5377DC2F" w14:textId="77777777" w:rsidR="00877681" w:rsidRPr="00877681" w:rsidRDefault="00877681" w:rsidP="00877681">
      <w:pPr>
        <w:pBdr>
          <w:top w:val="nil"/>
          <w:left w:val="nil"/>
          <w:bottom w:val="nil"/>
          <w:right w:val="nil"/>
          <w:between w:val="nil"/>
          <w:bar w:val="nil"/>
        </w:pBdr>
        <w:spacing w:after="0" w:line="240" w:lineRule="auto"/>
        <w:ind w:right="-2"/>
        <w:jc w:val="both"/>
        <w:rPr>
          <w:rFonts w:ascii="Times New Roman" w:eastAsia="Times New Roman" w:hAnsi="Times New Roman" w:cs="Times New Roman"/>
          <w:i/>
          <w:iCs/>
          <w:sz w:val="10"/>
          <w:szCs w:val="10"/>
          <w:lang w:eastAsia="it-IT"/>
        </w:rPr>
      </w:pPr>
    </w:p>
    <w:p w14:paraId="2FD0E176" w14:textId="77777777" w:rsidR="00DA0B53" w:rsidRPr="005E12B7" w:rsidRDefault="00DA0B53" w:rsidP="00DA0B53">
      <w:pPr>
        <w:spacing w:after="0" w:line="240" w:lineRule="auto"/>
        <w:ind w:left="2127"/>
        <w:jc w:val="both"/>
        <w:rPr>
          <w:rFonts w:ascii="Times New Roman" w:eastAsia="Times New Roman" w:hAnsi="Times New Roman" w:cs="Times New Roman"/>
          <w:b/>
          <w:bCs/>
          <w:kern w:val="36"/>
          <w:sz w:val="28"/>
          <w:szCs w:val="28"/>
        </w:rPr>
      </w:pPr>
      <w:r>
        <w:rPr>
          <w:rFonts w:ascii="Times New Roman" w:hAnsi="Times New Roman"/>
          <w:b/>
          <w:sz w:val="28"/>
        </w:rPr>
        <w:t>EIMA, un evento global</w:t>
      </w:r>
    </w:p>
    <w:p w14:paraId="7B662DCD" w14:textId="77777777" w:rsidR="00DA0B53" w:rsidRPr="00DA0B53" w:rsidRDefault="00DA0B53" w:rsidP="00DA0B53">
      <w:pPr>
        <w:spacing w:after="0" w:line="240" w:lineRule="auto"/>
        <w:ind w:left="2127"/>
        <w:jc w:val="both"/>
        <w:rPr>
          <w:rFonts w:ascii="Times New Roman" w:eastAsia="Times New Roman" w:hAnsi="Times New Roman" w:cs="Times New Roman"/>
          <w:b/>
          <w:bCs/>
          <w:i/>
          <w:iCs/>
          <w:kern w:val="36"/>
          <w:sz w:val="10"/>
          <w:szCs w:val="10"/>
          <w:lang w:eastAsia="it-IT"/>
        </w:rPr>
      </w:pPr>
    </w:p>
    <w:p w14:paraId="19F8172F" w14:textId="77777777" w:rsidR="00DA0B53" w:rsidRPr="005E12B7" w:rsidRDefault="00DA0B53" w:rsidP="00DA0B53">
      <w:pPr>
        <w:spacing w:after="0" w:line="240" w:lineRule="auto"/>
        <w:ind w:left="2127"/>
        <w:jc w:val="both"/>
        <w:rPr>
          <w:rFonts w:ascii="Times New Roman" w:eastAsia="Times New Roman" w:hAnsi="Times New Roman" w:cs="Times New Roman"/>
          <w:b/>
          <w:bCs/>
          <w:i/>
          <w:iCs/>
          <w:kern w:val="36"/>
          <w:sz w:val="24"/>
          <w:szCs w:val="24"/>
        </w:rPr>
      </w:pPr>
      <w:r>
        <w:rPr>
          <w:rFonts w:ascii="Times New Roman" w:hAnsi="Times New Roman"/>
          <w:b/>
          <w:i/>
          <w:sz w:val="24"/>
        </w:rPr>
        <w:t xml:space="preserve">Presentada en la sede de la Agencia Italiana para el Comercio Exterior (ICE) en Roma la 47.ª edición de EIMA International, que se celebrará en el recinto ferial de Bolonia del 10 al 14 de noviembre. Se refuerza el carácter internacional de un evento que atrae a visitantes de 150 países. Asciende a 830 el número de operadores económicos seleccionados por el ICE para el programa especial de reuniones business-to-business. También se han especificado los temas económicos y políticos que se abordarán, con eventos específicos dedicados a los países emergentes y a la agenda política europea. Simona Rapastella: “EIMA se adapta a las nuevas necesidades de marketing y permite programar las reuniones de negocios de forma personalizada”. </w:t>
      </w:r>
    </w:p>
    <w:p w14:paraId="5D9E3220" w14:textId="77777777" w:rsidR="00DA0B53" w:rsidRPr="00DA0B53" w:rsidRDefault="00DA0B53" w:rsidP="00DA0B53">
      <w:pPr>
        <w:spacing w:after="0" w:line="240" w:lineRule="auto"/>
        <w:ind w:left="2127"/>
        <w:jc w:val="both"/>
        <w:rPr>
          <w:rFonts w:ascii="Times New Roman" w:eastAsia="Times New Roman" w:hAnsi="Times New Roman" w:cs="Times New Roman"/>
          <w:kern w:val="36"/>
          <w:sz w:val="10"/>
          <w:szCs w:val="10"/>
          <w:lang w:eastAsia="it-IT"/>
        </w:rPr>
      </w:pPr>
    </w:p>
    <w:p w14:paraId="181EDBDF" w14:textId="77777777" w:rsidR="006C2A62" w:rsidRDefault="00DA0B53" w:rsidP="00DA0B53">
      <w:pPr>
        <w:spacing w:after="0" w:line="240" w:lineRule="auto"/>
        <w:ind w:left="2127"/>
        <w:jc w:val="both"/>
        <w:rPr>
          <w:rFonts w:ascii="Times New Roman" w:hAnsi="Times New Roman"/>
          <w:sz w:val="24"/>
        </w:rPr>
      </w:pPr>
      <w:r>
        <w:rPr>
          <w:rFonts w:ascii="Times New Roman" w:hAnsi="Times New Roman"/>
          <w:sz w:val="24"/>
        </w:rPr>
        <w:t>Un evento de nivel mundial, una plataforma eficaz para explorar nuevas oportunidades de negocio. Así se presenta la 47.ª edición de EIMA, la feria internacional de la mecánica agrícola que tendrá lugar en la Feria de Bolonia del 10 al 14 de noviembre próximo. En este sector, el panorama de los mercados se presenta muy fragmentado y desigual —se ha explicado en la rueda de prensa de presentación, celebrada esta tarde en Roma, en la sede de la Agencia Italiana para el Comercio Exterior (ICE)—, lo que lleva a los fabricantes a operar de forma selectiva, centrándose en los países y contextos que se muestran más receptivos. “Para facilitar el encuentro entre la oferta y la demanda de tecnologías, la feria ha reforzado su carácter internacional —ha afirmado durante la conferencia Simona Rapastella, directora general de FederUnacoma, la federación de Confindustria que representa al sector de la mecánica agrícola y organiza el evento—, y ha puesto en marcha iniciativas específicas para operadores económicos extranjeros, potenciando la oferta de servicios dedicados a los negocios”. En EIMA 2026 habrá 650 empresas expositoras extranjeras —de un total de 1.800 ya confirmadas—, procedentes de 45 países. Se espera que el número de visitantes internacionales crezca en comparación con la edición anterior (2024), que recibió más de 63.000 visitantes extranjeros de 150 países, de un total de 350.000 visitantes; así mismo, se ha confirmado un importante incremento de las delegaciones oficiales de operadores económicos organizadas por ICE y FederUnacoma. Las oficinas del ICE de todo el mundo han seleccionado a operadores especializados que asistirán a la feria durante los tres primeros días y participarán en una serie de reuniones business-to-business con los fabricantes, organizadas en función de las categorías de productos de su interés. Este año, las delegaciones seleccionadas por el ICE contarán con 830 operadores procedentes de 120 países (frente a los 450 operadores de 85 países de 2024), que participarán en al menos 14.000 reuniones de negocios; estas reuniones tendrán lugar en un pabellón especialmente construido en el recinto ferial de Bolonia, donde los operadores dispondrán de servicios de interpretación y de asistencia en la contratación. Paralelamente al proyecto del ICE, FederUnacoma ha preparado un programa de acogida llamado “Special Guest” dirigido a unos 1.000 operadores económicos del sector que no forman parte</w:t>
      </w:r>
      <w:r w:rsidR="006C2A62">
        <w:rPr>
          <w:rFonts w:ascii="Times New Roman" w:hAnsi="Times New Roman"/>
          <w:sz w:val="24"/>
        </w:rPr>
        <w:t xml:space="preserve"> de las delegaciones oficiales.</w:t>
      </w:r>
    </w:p>
    <w:p w14:paraId="5CEA5205" w14:textId="72E5ADEF" w:rsidR="006C2A62" w:rsidRDefault="00DA0B53" w:rsidP="00DA0B53">
      <w:pPr>
        <w:spacing w:after="0" w:line="240" w:lineRule="auto"/>
        <w:ind w:left="2127"/>
        <w:jc w:val="both"/>
        <w:rPr>
          <w:rFonts w:ascii="Times New Roman" w:hAnsi="Times New Roman"/>
          <w:sz w:val="24"/>
        </w:rPr>
      </w:pPr>
      <w:r>
        <w:rPr>
          <w:rFonts w:ascii="Times New Roman" w:hAnsi="Times New Roman"/>
          <w:sz w:val="24"/>
        </w:rPr>
        <w:t xml:space="preserve">Así pues, EIMA se presenta como una herramienta para monitorizar el mercado, prever la evolución de la demanda y establecer relaciones comerciales de forma selectiva y específica. Todo el salón está diseñado para ofrecer numerosas oportunidades de colaboración, tanto industrial como comercial, incluso en un </w:t>
      </w:r>
      <w:r>
        <w:rPr>
          <w:rFonts w:ascii="Times New Roman" w:hAnsi="Times New Roman"/>
          <w:sz w:val="24"/>
        </w:rPr>
        <w:lastRenderedPageBreak/>
        <w:t>contexto económico desfavorable. “EIMA se adapta a las nuevas necesidades de marketing y permite programar las reuniones de negocios de forma personalizada —ha añadido Simona Rapastella—, pero también tiene en cuenta tanto el contexto macroeconómico, para identificar las variables que pueden afectar al sector de la mecánica agrícola, como el contexto político, decisivo para desarrollar estrategias sectoriales en las distintas regiones del mundo y para identificar herramientas financieras que puedan respaldar las inversiones en los próximos años”. Todo un salón de EIMA —el denominado EXTEND— se ha concebido para acoger a instituciones públicas, asociaciones profesionales y actores de las cadenas de suministro del sector agroalimentario y agroindustrial</w:t>
      </w:r>
      <w:r w:rsidR="006C2A62">
        <w:rPr>
          <w:rFonts w:ascii="Times New Roman" w:hAnsi="Times New Roman"/>
          <w:sz w:val="24"/>
        </w:rPr>
        <w:t>.</w:t>
      </w:r>
    </w:p>
    <w:p w14:paraId="18F5DD7A" w14:textId="704EA54E" w:rsidR="00DA0B53" w:rsidRDefault="00DA0B53" w:rsidP="00DA0B53">
      <w:pPr>
        <w:spacing w:after="0" w:line="240" w:lineRule="auto"/>
        <w:ind w:left="2127"/>
        <w:jc w:val="both"/>
        <w:rPr>
          <w:rFonts w:ascii="Times New Roman" w:eastAsia="Times New Roman" w:hAnsi="Times New Roman" w:cs="Times New Roman"/>
          <w:kern w:val="36"/>
          <w:sz w:val="24"/>
          <w:szCs w:val="24"/>
        </w:rPr>
      </w:pPr>
      <w:r>
        <w:rPr>
          <w:rFonts w:ascii="Times New Roman" w:hAnsi="Times New Roman"/>
          <w:sz w:val="24"/>
        </w:rPr>
        <w:t xml:space="preserve">El programa de actividades —presentado en primicia durante la rueda de prensa— prevé numerosos congresos que abordarán la realidad de los distintos países y zonas geográficas. Entre estos, destaca el congreso dedicado a </w:t>
      </w:r>
      <w:r>
        <w:rPr>
          <w:rFonts w:ascii="Times New Roman" w:hAnsi="Times New Roman"/>
          <w:b/>
          <w:sz w:val="24"/>
        </w:rPr>
        <w:t>“La sequía en la agricultura africana: costes económicos y sociales”</w:t>
      </w:r>
      <w:r>
        <w:rPr>
          <w:rFonts w:ascii="Times New Roman" w:hAnsi="Times New Roman"/>
          <w:sz w:val="24"/>
        </w:rPr>
        <w:t xml:space="preserve">, organizado por FederUnacoma e Internationalia con el objetivo de describir las situaciones de emergencia, incluidas las climáticas y ambientales, que está afrontando actualmente el continente africano y analizar las repercusiones que aquellas pueden tener en las economías y los sistemas sociales de sus países. Otro evento destacado será la </w:t>
      </w:r>
      <w:r>
        <w:rPr>
          <w:rFonts w:ascii="Times New Roman" w:hAnsi="Times New Roman"/>
          <w:b/>
          <w:sz w:val="24"/>
        </w:rPr>
        <w:t>Jornada Italia-India</w:t>
      </w:r>
      <w:r>
        <w:rPr>
          <w:rFonts w:ascii="Times New Roman" w:hAnsi="Times New Roman"/>
          <w:sz w:val="24"/>
        </w:rPr>
        <w:t xml:space="preserve"> —organizada por FederUnacoma, la Federación India de Cámaras de Comercio e Industria, el ICE y el Ministerio de Asuntos Exteriores y Cooperación Internacional—, durante la cual se celebrará, entre otros </w:t>
      </w:r>
      <w:bookmarkStart w:id="0" w:name="_GoBack"/>
      <w:bookmarkEnd w:id="0"/>
      <w:r>
        <w:rPr>
          <w:rFonts w:ascii="Times New Roman" w:hAnsi="Times New Roman"/>
          <w:sz w:val="24"/>
        </w:rPr>
        <w:t>actos, un congreso sobre el tema “</w:t>
      </w:r>
      <w:r>
        <w:rPr>
          <w:rFonts w:ascii="Times New Roman" w:hAnsi="Times New Roman"/>
          <w:b/>
          <w:sz w:val="24"/>
        </w:rPr>
        <w:t xml:space="preserve">Europa-India: los mercados de la mecánica agrícola en el área de libre comercio”. </w:t>
      </w:r>
      <w:r>
        <w:rPr>
          <w:rFonts w:ascii="Times New Roman" w:hAnsi="Times New Roman"/>
          <w:sz w:val="24"/>
        </w:rPr>
        <w:t>También será de gran</w:t>
      </w:r>
      <w:r>
        <w:rPr>
          <w:rFonts w:ascii="Times New Roman" w:hAnsi="Times New Roman"/>
          <w:b/>
          <w:sz w:val="24"/>
        </w:rPr>
        <w:t xml:space="preserve"> </w:t>
      </w:r>
      <w:r>
        <w:rPr>
          <w:rFonts w:ascii="Times New Roman" w:hAnsi="Times New Roman"/>
          <w:sz w:val="24"/>
        </w:rPr>
        <w:t xml:space="preserve">actualidad el congreso sobre </w:t>
      </w:r>
      <w:r>
        <w:rPr>
          <w:rFonts w:ascii="Times New Roman" w:hAnsi="Times New Roman"/>
          <w:b/>
          <w:sz w:val="24"/>
        </w:rPr>
        <w:t>“América Latina: el mapa del comercio en el acuerdo Europa-Mercosur”</w:t>
      </w:r>
      <w:r>
        <w:rPr>
          <w:rFonts w:ascii="Times New Roman" w:hAnsi="Times New Roman"/>
          <w:sz w:val="24"/>
        </w:rPr>
        <w:t xml:space="preserve">, organizado por FederUnacoma y centrado en analizar el potencial del mercado latinoamericano para el sector de la maquinaria agrícola, así como las modalidades de acceso a los diferentes países. La 35.ª reunión del Club of Bologna, cuyo título será </w:t>
      </w:r>
      <w:r>
        <w:rPr>
          <w:rFonts w:ascii="Times New Roman" w:hAnsi="Times New Roman"/>
          <w:b/>
          <w:sz w:val="24"/>
        </w:rPr>
        <w:t>“Agricultural Technologies for Emerging Countries”</w:t>
      </w:r>
      <w:r>
        <w:rPr>
          <w:rFonts w:ascii="Times New Roman" w:hAnsi="Times New Roman"/>
          <w:sz w:val="24"/>
        </w:rPr>
        <w:t xml:space="preserve">, tendrá un enfoque internacional y dedicará su primera sesión a la mecanización en África, la segunda a las tecnologías para la agricultura de conservación y la tercera a los sistemas para la gestión optimizada de los recursos hídricos. Este último tema está estrechamente relacionado con la emergencia climática que preocupa a la comunidad científica internacional y a los sectores productivos. La sesión titulada </w:t>
      </w:r>
      <w:r>
        <w:rPr>
          <w:rFonts w:ascii="Times New Roman" w:hAnsi="Times New Roman"/>
          <w:b/>
          <w:sz w:val="24"/>
        </w:rPr>
        <w:t>“Agricultura y mecánica agrícola: la agenda de Bruselas. Temas clave de las Comisiones.</w:t>
      </w:r>
      <w:r>
        <w:rPr>
          <w:rFonts w:ascii="Times New Roman" w:hAnsi="Times New Roman"/>
          <w:sz w:val="24"/>
        </w:rPr>
        <w:t xml:space="preserve"> </w:t>
      </w:r>
      <w:r>
        <w:rPr>
          <w:rFonts w:ascii="Times New Roman" w:hAnsi="Times New Roman"/>
          <w:b/>
          <w:sz w:val="24"/>
        </w:rPr>
        <w:t>Aspectos técnicos y políticos”</w:t>
      </w:r>
      <w:r>
        <w:rPr>
          <w:rFonts w:ascii="Times New Roman" w:hAnsi="Times New Roman"/>
          <w:sz w:val="24"/>
        </w:rPr>
        <w:t>, organizada por FederUnacoma, se centrará en los aspectos políticos y contará con la participación de los eurodiputados presentes en el acto. Entre las diversas cuestiones que se tratarán durante el encuentro-debate, tendrán una especial importancia las relativas a la nueva Política Agrícola Común y a la relación entre Europa y otras economías del mundo. La presentación de un</w:t>
      </w:r>
      <w:r>
        <w:rPr>
          <w:rFonts w:ascii="Times New Roman" w:hAnsi="Times New Roman"/>
          <w:b/>
          <w:sz w:val="24"/>
        </w:rPr>
        <w:t xml:space="preserve"> estudio sobre las oportunidades y las dificultades en el uso de medios mecánicos por parte de las mujeres agricultoras</w:t>
      </w:r>
      <w:r>
        <w:rPr>
          <w:rFonts w:ascii="Times New Roman" w:hAnsi="Times New Roman"/>
          <w:sz w:val="24"/>
        </w:rPr>
        <w:t>, realizado en colaboración con las representantes femeninas de las organizaciones profesionales agrarias, promete despertar interés tanto desde el punto de vista técnico como social.</w:t>
      </w:r>
    </w:p>
    <w:p w14:paraId="0FE303CB" w14:textId="77777777" w:rsidR="003668B9" w:rsidRPr="002E6D6D" w:rsidRDefault="003668B9" w:rsidP="00B16D1F">
      <w:pPr>
        <w:spacing w:after="0" w:line="240" w:lineRule="auto"/>
        <w:ind w:left="2127" w:right="-710"/>
        <w:jc w:val="both"/>
        <w:rPr>
          <w:rFonts w:ascii="Times New Roman" w:hAnsi="Times New Roman" w:cs="Times New Roman"/>
          <w:sz w:val="24"/>
          <w:szCs w:val="24"/>
        </w:rPr>
      </w:pPr>
    </w:p>
    <w:p w14:paraId="13153BEB" w14:textId="4F096D51" w:rsidR="00B16D1F" w:rsidRPr="00BC08A6" w:rsidRDefault="00B16D1F" w:rsidP="00B37CFC">
      <w:pPr>
        <w:pBdr>
          <w:top w:val="nil"/>
          <w:left w:val="nil"/>
          <w:bottom w:val="nil"/>
          <w:right w:val="nil"/>
          <w:between w:val="nil"/>
          <w:bar w:val="nil"/>
        </w:pBdr>
        <w:spacing w:line="240" w:lineRule="auto"/>
        <w:ind w:right="-285"/>
        <w:jc w:val="both"/>
        <w:rPr>
          <w:rFonts w:ascii="Times New Roman" w:eastAsia="Times New Roman" w:hAnsi="Times New Roman" w:cs="Times New Roman"/>
          <w:b/>
          <w:bCs/>
          <w:sz w:val="24"/>
          <w:szCs w:val="24"/>
        </w:rPr>
      </w:pPr>
      <w:r>
        <w:rPr>
          <w:rFonts w:ascii="Times New Roman" w:hAnsi="Times New Roman"/>
          <w:b/>
          <w:sz w:val="24"/>
        </w:rPr>
        <w:t xml:space="preserve">         </w:t>
      </w:r>
      <w:r>
        <w:rPr>
          <w:rFonts w:ascii="Times New Roman" w:hAnsi="Times New Roman"/>
          <w:b/>
          <w:sz w:val="24"/>
        </w:rPr>
        <w:tab/>
      </w:r>
      <w:r>
        <w:rPr>
          <w:rFonts w:ascii="Times New Roman" w:hAnsi="Times New Roman"/>
          <w:b/>
          <w:sz w:val="24"/>
        </w:rPr>
        <w:tab/>
      </w:r>
      <w:r>
        <w:rPr>
          <w:rFonts w:ascii="Times New Roman" w:hAnsi="Times New Roman"/>
          <w:b/>
          <w:sz w:val="24"/>
        </w:rPr>
        <w:tab/>
        <w:t>Roma, 17 de septiembre de 2026</w:t>
      </w:r>
    </w:p>
    <w:p w14:paraId="30A8708D" w14:textId="77777777" w:rsidR="00AF3D84" w:rsidRPr="00977697" w:rsidRDefault="00AF3D84" w:rsidP="00B37CFC">
      <w:pPr>
        <w:pBdr>
          <w:top w:val="nil"/>
          <w:left w:val="nil"/>
          <w:bottom w:val="nil"/>
          <w:right w:val="nil"/>
          <w:between w:val="nil"/>
          <w:bar w:val="nil"/>
        </w:pBdr>
        <w:spacing w:after="0" w:line="240" w:lineRule="auto"/>
        <w:ind w:right="-285"/>
        <w:jc w:val="both"/>
      </w:pPr>
    </w:p>
    <w:sectPr w:rsidR="00AF3D84" w:rsidRPr="00977697" w:rsidSect="00DA0B53">
      <w:headerReference w:type="default" r:id="rId6"/>
      <w:footerReference w:type="default" r:id="rId7"/>
      <w:pgSz w:w="11906" w:h="16838" w:code="9"/>
      <w:pgMar w:top="1418" w:right="282" w:bottom="142" w:left="1843" w:header="720" w:footer="720"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092F9E71" w14:textId="77777777" w:rsidR="00F5105C" w:rsidRDefault="00F5105C">
      <w:pPr>
        <w:spacing w:after="0" w:line="240" w:lineRule="auto"/>
      </w:pPr>
      <w:r>
        <w:separator/>
      </w:r>
    </w:p>
  </w:endnote>
  <w:endnote w:type="continuationSeparator" w:id="0">
    <w:p w14:paraId="1AEE753C" w14:textId="77777777" w:rsidR="00F5105C" w:rsidRDefault="00F5105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DengXian Light">
    <w:charset w:val="86"/>
    <w:family w:val="auto"/>
    <w:pitch w:val="variable"/>
    <w:sig w:usb0="A00002BF" w:usb1="38CF7CFA" w:usb2="00000016" w:usb3="00000000" w:csb0="0004000F" w:csb1="00000000"/>
  </w:font>
  <w:font w:name="DengXian">
    <w:altName w:val="等线"/>
    <w:charset w:val="86"/>
    <w:family w:val="auto"/>
    <w:pitch w:val="variable"/>
    <w:sig w:usb0="A00002BF" w:usb1="38CF7CFA" w:usb2="00000016" w:usb3="00000000" w:csb0="0004000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775371124"/>
      <w:docPartObj>
        <w:docPartGallery w:val="Page Numbers (Bottom of Page)"/>
        <w:docPartUnique/>
      </w:docPartObj>
    </w:sdtPr>
    <w:sdtEndPr/>
    <w:sdtContent>
      <w:p w14:paraId="2C424ECB" w14:textId="77777777" w:rsidR="000E53AF" w:rsidRDefault="002803A2">
        <w:pPr>
          <w:pStyle w:val="Piedepgina"/>
          <w:jc w:val="right"/>
        </w:pPr>
        <w:r>
          <w:fldChar w:fldCharType="begin"/>
        </w:r>
        <w:r w:rsidR="00692D3D">
          <w:instrText>PAGE   \* MERGEFORMAT</w:instrText>
        </w:r>
        <w:r>
          <w:fldChar w:fldCharType="separate"/>
        </w:r>
        <w:r w:rsidR="006C2A62">
          <w:rPr>
            <w:noProof/>
          </w:rPr>
          <w:t>2</w:t>
        </w:r>
        <w:r>
          <w:fldChar w:fldCharType="end"/>
        </w:r>
      </w:p>
    </w:sdtContent>
  </w:sdt>
  <w:p w14:paraId="06D59EA9" w14:textId="77777777" w:rsidR="000E53AF" w:rsidRDefault="000E53AF">
    <w:pPr>
      <w:pStyle w:val="Piedepgina"/>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4F7F9E23" w14:textId="77777777" w:rsidR="00F5105C" w:rsidRDefault="00F5105C">
      <w:pPr>
        <w:spacing w:after="0" w:line="240" w:lineRule="auto"/>
      </w:pPr>
      <w:r>
        <w:separator/>
      </w:r>
    </w:p>
  </w:footnote>
  <w:footnote w:type="continuationSeparator" w:id="0">
    <w:p w14:paraId="24CD62E2" w14:textId="77777777" w:rsidR="00F5105C" w:rsidRDefault="00F5105C">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7091A9A9" w14:textId="77777777" w:rsidR="000E53AF" w:rsidRDefault="00692D3D">
    <w:pPr>
      <w:pStyle w:val="Encabezado"/>
    </w:pPr>
    <w:r>
      <w:rPr>
        <w:noProof/>
        <w:lang w:eastAsia="es-ES"/>
      </w:rPr>
      <w:drawing>
        <wp:anchor distT="0" distB="0" distL="114300" distR="114300" simplePos="0" relativeHeight="251659264" behindDoc="1" locked="0" layoutInCell="1" allowOverlap="1" wp14:anchorId="25C14DD8" wp14:editId="64694818">
          <wp:simplePos x="0" y="0"/>
          <wp:positionH relativeFrom="column">
            <wp:posOffset>-676910</wp:posOffset>
          </wp:positionH>
          <wp:positionV relativeFrom="paragraph">
            <wp:posOffset>-709930</wp:posOffset>
          </wp:positionV>
          <wp:extent cx="7531023" cy="10660469"/>
          <wp:effectExtent l="0" t="0" r="635" b="0"/>
          <wp:wrapNone/>
          <wp:docPr id="1203134241" name="Immagine 12031342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20895800" name="Immagine 1420895800"/>
                  <pic:cNvPicPr/>
                </pic:nvPicPr>
                <pic:blipFill>
                  <a:blip r:embed="rId1"/>
                  <a:stretch>
                    <a:fillRect/>
                  </a:stretch>
                </pic:blipFill>
                <pic:spPr>
                  <a:xfrm>
                    <a:off x="0" y="0"/>
                    <a:ext cx="7531023" cy="10660469"/>
                  </a:xfrm>
                  <a:prstGeom prst="rect">
                    <a:avLst/>
                  </a:prstGeom>
                </pic:spPr>
              </pic:pic>
            </a:graphicData>
          </a:graphic>
        </wp:anchor>
      </w:drawing>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8"/>
  <w:defaultTabStop w:val="708"/>
  <w:hyphenationZone w:val="283"/>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D0832"/>
    <w:rsid w:val="00077B9F"/>
    <w:rsid w:val="000859E7"/>
    <w:rsid w:val="000A40C0"/>
    <w:rsid w:val="000C4409"/>
    <w:rsid w:val="000D6EA3"/>
    <w:rsid w:val="000E0195"/>
    <w:rsid w:val="000E53AF"/>
    <w:rsid w:val="000E567E"/>
    <w:rsid w:val="00117F0C"/>
    <w:rsid w:val="001A523F"/>
    <w:rsid w:val="00212BEB"/>
    <w:rsid w:val="002432BE"/>
    <w:rsid w:val="00275B9C"/>
    <w:rsid w:val="002803A2"/>
    <w:rsid w:val="00282300"/>
    <w:rsid w:val="00291A0E"/>
    <w:rsid w:val="00297040"/>
    <w:rsid w:val="002A2E24"/>
    <w:rsid w:val="002D4418"/>
    <w:rsid w:val="002F0D75"/>
    <w:rsid w:val="00302C23"/>
    <w:rsid w:val="0030445C"/>
    <w:rsid w:val="00323399"/>
    <w:rsid w:val="00335B2C"/>
    <w:rsid w:val="0035717D"/>
    <w:rsid w:val="00357578"/>
    <w:rsid w:val="003668B9"/>
    <w:rsid w:val="00394530"/>
    <w:rsid w:val="003F2E5D"/>
    <w:rsid w:val="003F6C78"/>
    <w:rsid w:val="0043541E"/>
    <w:rsid w:val="004379F0"/>
    <w:rsid w:val="00446399"/>
    <w:rsid w:val="004B341F"/>
    <w:rsid w:val="004E39DD"/>
    <w:rsid w:val="00504AB8"/>
    <w:rsid w:val="005133FD"/>
    <w:rsid w:val="00590319"/>
    <w:rsid w:val="005A064D"/>
    <w:rsid w:val="005A31FE"/>
    <w:rsid w:val="005A6FD0"/>
    <w:rsid w:val="005E2554"/>
    <w:rsid w:val="005F097C"/>
    <w:rsid w:val="005F2D34"/>
    <w:rsid w:val="005F6056"/>
    <w:rsid w:val="0060610C"/>
    <w:rsid w:val="00614574"/>
    <w:rsid w:val="006913A7"/>
    <w:rsid w:val="00692D3D"/>
    <w:rsid w:val="00695DFD"/>
    <w:rsid w:val="006974BC"/>
    <w:rsid w:val="006A1669"/>
    <w:rsid w:val="006B1EEB"/>
    <w:rsid w:val="006C2A62"/>
    <w:rsid w:val="006D5E48"/>
    <w:rsid w:val="007048B0"/>
    <w:rsid w:val="00735BD4"/>
    <w:rsid w:val="00757C34"/>
    <w:rsid w:val="00762BA7"/>
    <w:rsid w:val="007C69C9"/>
    <w:rsid w:val="007D332B"/>
    <w:rsid w:val="007E2824"/>
    <w:rsid w:val="007E3772"/>
    <w:rsid w:val="007E62E6"/>
    <w:rsid w:val="007F0349"/>
    <w:rsid w:val="00801B1D"/>
    <w:rsid w:val="00834C87"/>
    <w:rsid w:val="00835DB7"/>
    <w:rsid w:val="00870E2F"/>
    <w:rsid w:val="0087110F"/>
    <w:rsid w:val="00877681"/>
    <w:rsid w:val="00884CA8"/>
    <w:rsid w:val="009066B1"/>
    <w:rsid w:val="009130D7"/>
    <w:rsid w:val="00920778"/>
    <w:rsid w:val="009766F1"/>
    <w:rsid w:val="00977697"/>
    <w:rsid w:val="00992D09"/>
    <w:rsid w:val="009934BB"/>
    <w:rsid w:val="00993B7D"/>
    <w:rsid w:val="00995E10"/>
    <w:rsid w:val="00995FE3"/>
    <w:rsid w:val="00A62F21"/>
    <w:rsid w:val="00A67752"/>
    <w:rsid w:val="00A716A1"/>
    <w:rsid w:val="00A773E1"/>
    <w:rsid w:val="00A85568"/>
    <w:rsid w:val="00AE4288"/>
    <w:rsid w:val="00AF3D84"/>
    <w:rsid w:val="00B15B8C"/>
    <w:rsid w:val="00B16D1F"/>
    <w:rsid w:val="00B32A20"/>
    <w:rsid w:val="00B37CFC"/>
    <w:rsid w:val="00B45D9E"/>
    <w:rsid w:val="00B53428"/>
    <w:rsid w:val="00B748EC"/>
    <w:rsid w:val="00B91114"/>
    <w:rsid w:val="00BC08A6"/>
    <w:rsid w:val="00BD5EB0"/>
    <w:rsid w:val="00BE5595"/>
    <w:rsid w:val="00BF3FAB"/>
    <w:rsid w:val="00C310D4"/>
    <w:rsid w:val="00CB63E4"/>
    <w:rsid w:val="00CD32D5"/>
    <w:rsid w:val="00CD6230"/>
    <w:rsid w:val="00CF1D0B"/>
    <w:rsid w:val="00D13647"/>
    <w:rsid w:val="00D16473"/>
    <w:rsid w:val="00D21CAB"/>
    <w:rsid w:val="00D2563B"/>
    <w:rsid w:val="00D42726"/>
    <w:rsid w:val="00D566E4"/>
    <w:rsid w:val="00D67FCE"/>
    <w:rsid w:val="00D92622"/>
    <w:rsid w:val="00DA0B53"/>
    <w:rsid w:val="00DA1F14"/>
    <w:rsid w:val="00DD0832"/>
    <w:rsid w:val="00DE6D3E"/>
    <w:rsid w:val="00E15BAD"/>
    <w:rsid w:val="00E35683"/>
    <w:rsid w:val="00E43E7A"/>
    <w:rsid w:val="00E6169C"/>
    <w:rsid w:val="00E65BDF"/>
    <w:rsid w:val="00E76B0C"/>
    <w:rsid w:val="00EF6324"/>
    <w:rsid w:val="00F04658"/>
    <w:rsid w:val="00F04861"/>
    <w:rsid w:val="00F5105C"/>
    <w:rsid w:val="00F54AC7"/>
    <w:rsid w:val="00F60324"/>
    <w:rsid w:val="00FA34C1"/>
  </w:rsids>
  <m:mathPr>
    <m:mathFont m:val="Cambria Math"/>
    <m:brkBin m:val="before"/>
    <m:brkBinSub m:val="--"/>
    <m:smallFrac/>
    <m:dispDef/>
    <m:lMargin m:val="0"/>
    <m:rMargin m:val="0"/>
    <m:defJc m:val="centerGroup"/>
    <m:wrapIndent m:val="1440"/>
    <m:intLim m:val="subSup"/>
    <m:naryLim m:val="undOvr"/>
  </m:mathPr>
  <w:themeFontLang w:val="it-IT"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859E039"/>
  <w15:docId w15:val="{A59D5F51-E92F-4E7C-B6F5-ABC1EFDD6A5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s-E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Ttulo1">
    <w:name w:val="heading 1"/>
    <w:basedOn w:val="Normal"/>
    <w:next w:val="Normal"/>
    <w:link w:val="Ttulo1Car"/>
    <w:uiPriority w:val="9"/>
    <w:qFormat/>
    <w:rsid w:val="00DD0832"/>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Ttulo2">
    <w:name w:val="heading 2"/>
    <w:basedOn w:val="Normal"/>
    <w:next w:val="Normal"/>
    <w:link w:val="Ttulo2Car"/>
    <w:uiPriority w:val="9"/>
    <w:semiHidden/>
    <w:unhideWhenUsed/>
    <w:qFormat/>
    <w:rsid w:val="00DD0832"/>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Ttulo3">
    <w:name w:val="heading 3"/>
    <w:basedOn w:val="Normal"/>
    <w:next w:val="Normal"/>
    <w:link w:val="Ttulo3Car"/>
    <w:uiPriority w:val="9"/>
    <w:semiHidden/>
    <w:unhideWhenUsed/>
    <w:qFormat/>
    <w:rsid w:val="00DD0832"/>
    <w:pPr>
      <w:keepNext/>
      <w:keepLines/>
      <w:spacing w:before="160" w:after="80"/>
      <w:outlineLvl w:val="2"/>
    </w:pPr>
    <w:rPr>
      <w:rFonts w:eastAsiaTheme="majorEastAsia" w:cstheme="majorBidi"/>
      <w:color w:val="2F5496" w:themeColor="accent1" w:themeShade="BF"/>
      <w:sz w:val="28"/>
      <w:szCs w:val="28"/>
    </w:rPr>
  </w:style>
  <w:style w:type="paragraph" w:styleId="Ttulo4">
    <w:name w:val="heading 4"/>
    <w:basedOn w:val="Normal"/>
    <w:next w:val="Normal"/>
    <w:link w:val="Ttulo4Car"/>
    <w:uiPriority w:val="9"/>
    <w:semiHidden/>
    <w:unhideWhenUsed/>
    <w:qFormat/>
    <w:rsid w:val="00DD0832"/>
    <w:pPr>
      <w:keepNext/>
      <w:keepLines/>
      <w:spacing w:before="80" w:after="40"/>
      <w:outlineLvl w:val="3"/>
    </w:pPr>
    <w:rPr>
      <w:rFonts w:eastAsiaTheme="majorEastAsia" w:cstheme="majorBidi"/>
      <w:i/>
      <w:iCs/>
      <w:color w:val="2F5496" w:themeColor="accent1" w:themeShade="BF"/>
    </w:rPr>
  </w:style>
  <w:style w:type="paragraph" w:styleId="Ttulo5">
    <w:name w:val="heading 5"/>
    <w:basedOn w:val="Normal"/>
    <w:next w:val="Normal"/>
    <w:link w:val="Ttulo5Car"/>
    <w:uiPriority w:val="9"/>
    <w:semiHidden/>
    <w:unhideWhenUsed/>
    <w:qFormat/>
    <w:rsid w:val="00DD0832"/>
    <w:pPr>
      <w:keepNext/>
      <w:keepLines/>
      <w:spacing w:before="80" w:after="40"/>
      <w:outlineLvl w:val="4"/>
    </w:pPr>
    <w:rPr>
      <w:rFonts w:eastAsiaTheme="majorEastAsia" w:cstheme="majorBidi"/>
      <w:color w:val="2F5496" w:themeColor="accent1" w:themeShade="BF"/>
    </w:rPr>
  </w:style>
  <w:style w:type="paragraph" w:styleId="Ttulo6">
    <w:name w:val="heading 6"/>
    <w:basedOn w:val="Normal"/>
    <w:next w:val="Normal"/>
    <w:link w:val="Ttulo6Car"/>
    <w:uiPriority w:val="9"/>
    <w:semiHidden/>
    <w:unhideWhenUsed/>
    <w:qFormat/>
    <w:rsid w:val="00DD0832"/>
    <w:pPr>
      <w:keepNext/>
      <w:keepLines/>
      <w:spacing w:before="40" w:after="0"/>
      <w:outlineLvl w:val="5"/>
    </w:pPr>
    <w:rPr>
      <w:rFonts w:eastAsiaTheme="majorEastAsia" w:cstheme="majorBidi"/>
      <w:i/>
      <w:iCs/>
      <w:color w:val="595959" w:themeColor="text1" w:themeTint="A6"/>
    </w:rPr>
  </w:style>
  <w:style w:type="paragraph" w:styleId="Ttulo7">
    <w:name w:val="heading 7"/>
    <w:basedOn w:val="Normal"/>
    <w:next w:val="Normal"/>
    <w:link w:val="Ttulo7Car"/>
    <w:uiPriority w:val="9"/>
    <w:semiHidden/>
    <w:unhideWhenUsed/>
    <w:qFormat/>
    <w:rsid w:val="00DD0832"/>
    <w:pPr>
      <w:keepNext/>
      <w:keepLines/>
      <w:spacing w:before="40" w:after="0"/>
      <w:outlineLvl w:val="6"/>
    </w:pPr>
    <w:rPr>
      <w:rFonts w:eastAsiaTheme="majorEastAsia" w:cstheme="majorBidi"/>
      <w:color w:val="595959" w:themeColor="text1" w:themeTint="A6"/>
    </w:rPr>
  </w:style>
  <w:style w:type="paragraph" w:styleId="Ttulo8">
    <w:name w:val="heading 8"/>
    <w:basedOn w:val="Normal"/>
    <w:next w:val="Normal"/>
    <w:link w:val="Ttulo8Car"/>
    <w:uiPriority w:val="9"/>
    <w:semiHidden/>
    <w:unhideWhenUsed/>
    <w:qFormat/>
    <w:rsid w:val="00DD0832"/>
    <w:pPr>
      <w:keepNext/>
      <w:keepLines/>
      <w:spacing w:after="0"/>
      <w:outlineLvl w:val="7"/>
    </w:pPr>
    <w:rPr>
      <w:rFonts w:eastAsiaTheme="majorEastAsia" w:cstheme="majorBidi"/>
      <w:i/>
      <w:iCs/>
      <w:color w:val="272727" w:themeColor="text1" w:themeTint="D8"/>
    </w:rPr>
  </w:style>
  <w:style w:type="paragraph" w:styleId="Ttulo9">
    <w:name w:val="heading 9"/>
    <w:basedOn w:val="Normal"/>
    <w:next w:val="Normal"/>
    <w:link w:val="Ttulo9Car"/>
    <w:uiPriority w:val="9"/>
    <w:semiHidden/>
    <w:unhideWhenUsed/>
    <w:qFormat/>
    <w:rsid w:val="00DD0832"/>
    <w:pPr>
      <w:keepNext/>
      <w:keepLines/>
      <w:spacing w:after="0"/>
      <w:outlineLvl w:val="8"/>
    </w:pPr>
    <w:rPr>
      <w:rFonts w:eastAsiaTheme="majorEastAsia" w:cstheme="majorBidi"/>
      <w:color w:val="272727" w:themeColor="text1" w:themeTint="D8"/>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
    <w:rsid w:val="00DD0832"/>
    <w:rPr>
      <w:rFonts w:asciiTheme="majorHAnsi" w:eastAsiaTheme="majorEastAsia" w:hAnsiTheme="majorHAnsi" w:cstheme="majorBidi"/>
      <w:color w:val="2F5496" w:themeColor="accent1" w:themeShade="BF"/>
      <w:sz w:val="40"/>
      <w:szCs w:val="40"/>
    </w:rPr>
  </w:style>
  <w:style w:type="character" w:customStyle="1" w:styleId="Ttulo2Car">
    <w:name w:val="Título 2 Car"/>
    <w:basedOn w:val="Fuentedeprrafopredeter"/>
    <w:link w:val="Ttulo2"/>
    <w:uiPriority w:val="9"/>
    <w:semiHidden/>
    <w:rsid w:val="00DD0832"/>
    <w:rPr>
      <w:rFonts w:asciiTheme="majorHAnsi" w:eastAsiaTheme="majorEastAsia" w:hAnsiTheme="majorHAnsi" w:cstheme="majorBidi"/>
      <w:color w:val="2F5496" w:themeColor="accent1" w:themeShade="BF"/>
      <w:sz w:val="32"/>
      <w:szCs w:val="32"/>
    </w:rPr>
  </w:style>
  <w:style w:type="character" w:customStyle="1" w:styleId="Ttulo3Car">
    <w:name w:val="Título 3 Car"/>
    <w:basedOn w:val="Fuentedeprrafopredeter"/>
    <w:link w:val="Ttulo3"/>
    <w:uiPriority w:val="9"/>
    <w:semiHidden/>
    <w:rsid w:val="00DD0832"/>
    <w:rPr>
      <w:rFonts w:eastAsiaTheme="majorEastAsia" w:cstheme="majorBidi"/>
      <w:color w:val="2F5496" w:themeColor="accent1" w:themeShade="BF"/>
      <w:sz w:val="28"/>
      <w:szCs w:val="28"/>
    </w:rPr>
  </w:style>
  <w:style w:type="character" w:customStyle="1" w:styleId="Ttulo4Car">
    <w:name w:val="Título 4 Car"/>
    <w:basedOn w:val="Fuentedeprrafopredeter"/>
    <w:link w:val="Ttulo4"/>
    <w:uiPriority w:val="9"/>
    <w:semiHidden/>
    <w:rsid w:val="00DD0832"/>
    <w:rPr>
      <w:rFonts w:eastAsiaTheme="majorEastAsia" w:cstheme="majorBidi"/>
      <w:i/>
      <w:iCs/>
      <w:color w:val="2F5496" w:themeColor="accent1" w:themeShade="BF"/>
    </w:rPr>
  </w:style>
  <w:style w:type="character" w:customStyle="1" w:styleId="Ttulo5Car">
    <w:name w:val="Título 5 Car"/>
    <w:basedOn w:val="Fuentedeprrafopredeter"/>
    <w:link w:val="Ttulo5"/>
    <w:uiPriority w:val="9"/>
    <w:semiHidden/>
    <w:rsid w:val="00DD0832"/>
    <w:rPr>
      <w:rFonts w:eastAsiaTheme="majorEastAsia" w:cstheme="majorBidi"/>
      <w:color w:val="2F5496" w:themeColor="accent1" w:themeShade="BF"/>
    </w:rPr>
  </w:style>
  <w:style w:type="character" w:customStyle="1" w:styleId="Ttulo6Car">
    <w:name w:val="Título 6 Car"/>
    <w:basedOn w:val="Fuentedeprrafopredeter"/>
    <w:link w:val="Ttulo6"/>
    <w:uiPriority w:val="9"/>
    <w:semiHidden/>
    <w:rsid w:val="00DD0832"/>
    <w:rPr>
      <w:rFonts w:eastAsiaTheme="majorEastAsia" w:cstheme="majorBidi"/>
      <w:i/>
      <w:iCs/>
      <w:color w:val="595959" w:themeColor="text1" w:themeTint="A6"/>
    </w:rPr>
  </w:style>
  <w:style w:type="character" w:customStyle="1" w:styleId="Ttulo7Car">
    <w:name w:val="Título 7 Car"/>
    <w:basedOn w:val="Fuentedeprrafopredeter"/>
    <w:link w:val="Ttulo7"/>
    <w:uiPriority w:val="9"/>
    <w:semiHidden/>
    <w:rsid w:val="00DD0832"/>
    <w:rPr>
      <w:rFonts w:eastAsiaTheme="majorEastAsia" w:cstheme="majorBidi"/>
      <w:color w:val="595959" w:themeColor="text1" w:themeTint="A6"/>
    </w:rPr>
  </w:style>
  <w:style w:type="character" w:customStyle="1" w:styleId="Ttulo8Car">
    <w:name w:val="Título 8 Car"/>
    <w:basedOn w:val="Fuentedeprrafopredeter"/>
    <w:link w:val="Ttulo8"/>
    <w:uiPriority w:val="9"/>
    <w:semiHidden/>
    <w:rsid w:val="00DD0832"/>
    <w:rPr>
      <w:rFonts w:eastAsiaTheme="majorEastAsia" w:cstheme="majorBidi"/>
      <w:i/>
      <w:iCs/>
      <w:color w:val="272727" w:themeColor="text1" w:themeTint="D8"/>
    </w:rPr>
  </w:style>
  <w:style w:type="character" w:customStyle="1" w:styleId="Ttulo9Car">
    <w:name w:val="Título 9 Car"/>
    <w:basedOn w:val="Fuentedeprrafopredeter"/>
    <w:link w:val="Ttulo9"/>
    <w:uiPriority w:val="9"/>
    <w:semiHidden/>
    <w:rsid w:val="00DD0832"/>
    <w:rPr>
      <w:rFonts w:eastAsiaTheme="majorEastAsia" w:cstheme="majorBidi"/>
      <w:color w:val="272727" w:themeColor="text1" w:themeTint="D8"/>
    </w:rPr>
  </w:style>
  <w:style w:type="paragraph" w:styleId="Puesto">
    <w:name w:val="Title"/>
    <w:basedOn w:val="Normal"/>
    <w:next w:val="Normal"/>
    <w:link w:val="PuestoCar"/>
    <w:uiPriority w:val="10"/>
    <w:qFormat/>
    <w:rsid w:val="00DD0832"/>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PuestoCar">
    <w:name w:val="Puesto Car"/>
    <w:basedOn w:val="Fuentedeprrafopredeter"/>
    <w:link w:val="Puesto"/>
    <w:uiPriority w:val="10"/>
    <w:rsid w:val="00DD0832"/>
    <w:rPr>
      <w:rFonts w:asciiTheme="majorHAnsi" w:eastAsiaTheme="majorEastAsia" w:hAnsiTheme="majorHAnsi" w:cstheme="majorBidi"/>
      <w:spacing w:val="-10"/>
      <w:kern w:val="28"/>
      <w:sz w:val="56"/>
      <w:szCs w:val="56"/>
    </w:rPr>
  </w:style>
  <w:style w:type="paragraph" w:styleId="Subttulo">
    <w:name w:val="Subtitle"/>
    <w:basedOn w:val="Normal"/>
    <w:next w:val="Normal"/>
    <w:link w:val="SubttuloCar"/>
    <w:uiPriority w:val="11"/>
    <w:qFormat/>
    <w:rsid w:val="00DD0832"/>
    <w:pPr>
      <w:numPr>
        <w:ilvl w:val="1"/>
      </w:numPr>
    </w:pPr>
    <w:rPr>
      <w:rFonts w:eastAsiaTheme="majorEastAsia" w:cstheme="majorBidi"/>
      <w:color w:val="595959" w:themeColor="text1" w:themeTint="A6"/>
      <w:spacing w:val="15"/>
      <w:sz w:val="28"/>
      <w:szCs w:val="28"/>
    </w:rPr>
  </w:style>
  <w:style w:type="character" w:customStyle="1" w:styleId="SubttuloCar">
    <w:name w:val="Subtítulo Car"/>
    <w:basedOn w:val="Fuentedeprrafopredeter"/>
    <w:link w:val="Subttulo"/>
    <w:uiPriority w:val="11"/>
    <w:rsid w:val="00DD0832"/>
    <w:rPr>
      <w:rFonts w:eastAsiaTheme="majorEastAsia" w:cstheme="majorBidi"/>
      <w:color w:val="595959" w:themeColor="text1" w:themeTint="A6"/>
      <w:spacing w:val="15"/>
      <w:sz w:val="28"/>
      <w:szCs w:val="28"/>
    </w:rPr>
  </w:style>
  <w:style w:type="paragraph" w:styleId="Cita">
    <w:name w:val="Quote"/>
    <w:basedOn w:val="Normal"/>
    <w:next w:val="Normal"/>
    <w:link w:val="CitaCar"/>
    <w:uiPriority w:val="29"/>
    <w:qFormat/>
    <w:rsid w:val="00DD0832"/>
    <w:pPr>
      <w:spacing w:before="160"/>
      <w:jc w:val="center"/>
    </w:pPr>
    <w:rPr>
      <w:i/>
      <w:iCs/>
      <w:color w:val="404040" w:themeColor="text1" w:themeTint="BF"/>
    </w:rPr>
  </w:style>
  <w:style w:type="character" w:customStyle="1" w:styleId="CitaCar">
    <w:name w:val="Cita Car"/>
    <w:basedOn w:val="Fuentedeprrafopredeter"/>
    <w:link w:val="Cita"/>
    <w:uiPriority w:val="29"/>
    <w:rsid w:val="00DD0832"/>
    <w:rPr>
      <w:i/>
      <w:iCs/>
      <w:color w:val="404040" w:themeColor="text1" w:themeTint="BF"/>
    </w:rPr>
  </w:style>
  <w:style w:type="paragraph" w:styleId="Prrafodelista">
    <w:name w:val="List Paragraph"/>
    <w:basedOn w:val="Normal"/>
    <w:uiPriority w:val="34"/>
    <w:qFormat/>
    <w:rsid w:val="00DD0832"/>
    <w:pPr>
      <w:ind w:left="720"/>
      <w:contextualSpacing/>
    </w:pPr>
  </w:style>
  <w:style w:type="character" w:styleId="nfasisintenso">
    <w:name w:val="Intense Emphasis"/>
    <w:basedOn w:val="Fuentedeprrafopredeter"/>
    <w:uiPriority w:val="21"/>
    <w:qFormat/>
    <w:rsid w:val="00DD0832"/>
    <w:rPr>
      <w:i/>
      <w:iCs/>
      <w:color w:val="2F5496" w:themeColor="accent1" w:themeShade="BF"/>
    </w:rPr>
  </w:style>
  <w:style w:type="paragraph" w:styleId="Citadestacada">
    <w:name w:val="Intense Quote"/>
    <w:basedOn w:val="Normal"/>
    <w:next w:val="Normal"/>
    <w:link w:val="CitadestacadaCar"/>
    <w:uiPriority w:val="30"/>
    <w:qFormat/>
    <w:rsid w:val="00DD0832"/>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CitadestacadaCar">
    <w:name w:val="Cita destacada Car"/>
    <w:basedOn w:val="Fuentedeprrafopredeter"/>
    <w:link w:val="Citadestacada"/>
    <w:uiPriority w:val="30"/>
    <w:rsid w:val="00DD0832"/>
    <w:rPr>
      <w:i/>
      <w:iCs/>
      <w:color w:val="2F5496" w:themeColor="accent1" w:themeShade="BF"/>
    </w:rPr>
  </w:style>
  <w:style w:type="character" w:styleId="Referenciaintensa">
    <w:name w:val="Intense Reference"/>
    <w:basedOn w:val="Fuentedeprrafopredeter"/>
    <w:uiPriority w:val="32"/>
    <w:qFormat/>
    <w:rsid w:val="00DD0832"/>
    <w:rPr>
      <w:b/>
      <w:bCs/>
      <w:smallCaps/>
      <w:color w:val="2F5496" w:themeColor="accent1" w:themeShade="BF"/>
      <w:spacing w:val="5"/>
    </w:rPr>
  </w:style>
  <w:style w:type="paragraph" w:styleId="Encabezado">
    <w:name w:val="header"/>
    <w:basedOn w:val="Normal"/>
    <w:link w:val="EncabezadoCar"/>
    <w:rsid w:val="00DD0832"/>
    <w:pPr>
      <w:tabs>
        <w:tab w:val="center" w:pos="4819"/>
        <w:tab w:val="right" w:pos="9638"/>
      </w:tabs>
      <w:spacing w:after="0" w:line="240" w:lineRule="auto"/>
    </w:pPr>
    <w:rPr>
      <w:rFonts w:ascii="Times New Roman" w:eastAsia="Times New Roman" w:hAnsi="Times New Roman" w:cs="Times New Roman"/>
      <w:sz w:val="24"/>
      <w:szCs w:val="24"/>
      <w:lang w:eastAsia="it-IT"/>
    </w:rPr>
  </w:style>
  <w:style w:type="character" w:customStyle="1" w:styleId="EncabezadoCar">
    <w:name w:val="Encabezado Car"/>
    <w:basedOn w:val="Fuentedeprrafopredeter"/>
    <w:link w:val="Encabezado"/>
    <w:rsid w:val="00DD0832"/>
    <w:rPr>
      <w:rFonts w:ascii="Times New Roman" w:eastAsia="Times New Roman" w:hAnsi="Times New Roman" w:cs="Times New Roman"/>
      <w:sz w:val="24"/>
      <w:szCs w:val="24"/>
      <w:lang w:eastAsia="it-IT"/>
    </w:rPr>
  </w:style>
  <w:style w:type="paragraph" w:styleId="Piedepgina">
    <w:name w:val="footer"/>
    <w:basedOn w:val="Normal"/>
    <w:link w:val="PiedepginaCar"/>
    <w:uiPriority w:val="99"/>
    <w:rsid w:val="00DD0832"/>
    <w:pPr>
      <w:tabs>
        <w:tab w:val="center" w:pos="4819"/>
        <w:tab w:val="right" w:pos="9638"/>
      </w:tabs>
      <w:spacing w:after="0" w:line="240" w:lineRule="auto"/>
    </w:pPr>
    <w:rPr>
      <w:rFonts w:ascii="Times New Roman" w:eastAsia="Times New Roman" w:hAnsi="Times New Roman" w:cs="Times New Roman"/>
      <w:sz w:val="24"/>
      <w:szCs w:val="24"/>
      <w:lang w:eastAsia="it-IT"/>
    </w:rPr>
  </w:style>
  <w:style w:type="character" w:customStyle="1" w:styleId="PiedepginaCar">
    <w:name w:val="Pie de página Car"/>
    <w:basedOn w:val="Fuentedeprrafopredeter"/>
    <w:link w:val="Piedepgina"/>
    <w:uiPriority w:val="99"/>
    <w:rsid w:val="00DD0832"/>
    <w:rPr>
      <w:rFonts w:ascii="Times New Roman" w:eastAsia="Times New Roman" w:hAnsi="Times New Roman" w:cs="Times New Roman"/>
      <w:sz w:val="24"/>
      <w:szCs w:val="24"/>
      <w:lang w:eastAsia="it-IT"/>
    </w:rPr>
  </w:style>
  <w:style w:type="paragraph" w:styleId="NormalWeb">
    <w:name w:val="Normal (Web)"/>
    <w:basedOn w:val="Normal"/>
    <w:uiPriority w:val="99"/>
    <w:semiHidden/>
    <w:unhideWhenUsed/>
    <w:rsid w:val="00E15BAD"/>
    <w:pPr>
      <w:spacing w:before="100" w:beforeAutospacing="1" w:after="100" w:afterAutospacing="1" w:line="240" w:lineRule="auto"/>
    </w:pPr>
    <w:rPr>
      <w:rFonts w:ascii="Times New Roman" w:eastAsia="Times New Roman" w:hAnsi="Times New Roman" w:cs="Times New Roman"/>
      <w:sz w:val="24"/>
      <w:szCs w:val="24"/>
      <w:lang w:eastAsia="zh-C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499856789">
      <w:bodyDiv w:val="1"/>
      <w:marLeft w:val="0"/>
      <w:marRight w:val="0"/>
      <w:marTop w:val="0"/>
      <w:marBottom w:val="0"/>
      <w:divBdr>
        <w:top w:val="none" w:sz="0" w:space="0" w:color="auto"/>
        <w:left w:val="none" w:sz="0" w:space="0" w:color="auto"/>
        <w:bottom w:val="none" w:sz="0" w:space="0" w:color="auto"/>
        <w:right w:val="none" w:sz="0" w:space="0" w:color="auto"/>
      </w:divBdr>
    </w:div>
    <w:div w:id="569539388">
      <w:bodyDiv w:val="1"/>
      <w:marLeft w:val="0"/>
      <w:marRight w:val="0"/>
      <w:marTop w:val="0"/>
      <w:marBottom w:val="0"/>
      <w:divBdr>
        <w:top w:val="none" w:sz="0" w:space="0" w:color="auto"/>
        <w:left w:val="none" w:sz="0" w:space="0" w:color="auto"/>
        <w:bottom w:val="none" w:sz="0" w:space="0" w:color="auto"/>
        <w:right w:val="none" w:sz="0" w:space="0" w:color="auto"/>
      </w:divBdr>
      <w:divsChild>
        <w:div w:id="1774663098">
          <w:marLeft w:val="0"/>
          <w:marRight w:val="0"/>
          <w:marTop w:val="0"/>
          <w:marBottom w:val="0"/>
          <w:divBdr>
            <w:top w:val="none" w:sz="0" w:space="0" w:color="auto"/>
            <w:left w:val="none" w:sz="0" w:space="0" w:color="auto"/>
            <w:bottom w:val="none" w:sz="0" w:space="0" w:color="auto"/>
            <w:right w:val="none" w:sz="0" w:space="0" w:color="auto"/>
          </w:divBdr>
        </w:div>
        <w:div w:id="912744049">
          <w:marLeft w:val="0"/>
          <w:marRight w:val="0"/>
          <w:marTop w:val="0"/>
          <w:marBottom w:val="0"/>
          <w:divBdr>
            <w:top w:val="none" w:sz="0" w:space="0" w:color="auto"/>
            <w:left w:val="none" w:sz="0" w:space="0" w:color="auto"/>
            <w:bottom w:val="none" w:sz="0" w:space="0" w:color="auto"/>
            <w:right w:val="none" w:sz="0" w:space="0" w:color="auto"/>
          </w:divBdr>
        </w:div>
        <w:div w:id="719673896">
          <w:marLeft w:val="0"/>
          <w:marRight w:val="0"/>
          <w:marTop w:val="0"/>
          <w:marBottom w:val="0"/>
          <w:divBdr>
            <w:top w:val="none" w:sz="0" w:space="0" w:color="auto"/>
            <w:left w:val="none" w:sz="0" w:space="0" w:color="auto"/>
            <w:bottom w:val="none" w:sz="0" w:space="0" w:color="auto"/>
            <w:right w:val="none" w:sz="0" w:space="0" w:color="auto"/>
          </w:divBdr>
        </w:div>
        <w:div w:id="1196505849">
          <w:marLeft w:val="0"/>
          <w:marRight w:val="0"/>
          <w:marTop w:val="0"/>
          <w:marBottom w:val="0"/>
          <w:divBdr>
            <w:top w:val="none" w:sz="0" w:space="0" w:color="auto"/>
            <w:left w:val="none" w:sz="0" w:space="0" w:color="auto"/>
            <w:bottom w:val="none" w:sz="0" w:space="0" w:color="auto"/>
            <w:right w:val="none" w:sz="0" w:space="0" w:color="auto"/>
          </w:divBdr>
        </w:div>
        <w:div w:id="230313313">
          <w:marLeft w:val="0"/>
          <w:marRight w:val="0"/>
          <w:marTop w:val="0"/>
          <w:marBottom w:val="0"/>
          <w:divBdr>
            <w:top w:val="none" w:sz="0" w:space="0" w:color="auto"/>
            <w:left w:val="none" w:sz="0" w:space="0" w:color="auto"/>
            <w:bottom w:val="none" w:sz="0" w:space="0" w:color="auto"/>
            <w:right w:val="none" w:sz="0" w:space="0" w:color="auto"/>
          </w:divBdr>
        </w:div>
      </w:divsChild>
    </w:div>
    <w:div w:id="732198019">
      <w:bodyDiv w:val="1"/>
      <w:marLeft w:val="0"/>
      <w:marRight w:val="0"/>
      <w:marTop w:val="0"/>
      <w:marBottom w:val="0"/>
      <w:divBdr>
        <w:top w:val="none" w:sz="0" w:space="0" w:color="auto"/>
        <w:left w:val="none" w:sz="0" w:space="0" w:color="auto"/>
        <w:bottom w:val="none" w:sz="0" w:space="0" w:color="auto"/>
        <w:right w:val="none" w:sz="0" w:space="0" w:color="auto"/>
      </w:divBdr>
      <w:divsChild>
        <w:div w:id="90785811">
          <w:marLeft w:val="0"/>
          <w:marRight w:val="0"/>
          <w:marTop w:val="0"/>
          <w:marBottom w:val="0"/>
          <w:divBdr>
            <w:top w:val="none" w:sz="0" w:space="0" w:color="auto"/>
            <w:left w:val="none" w:sz="0" w:space="0" w:color="auto"/>
            <w:bottom w:val="none" w:sz="0" w:space="0" w:color="auto"/>
            <w:right w:val="none" w:sz="0" w:space="0" w:color="auto"/>
          </w:divBdr>
        </w:div>
        <w:div w:id="310402982">
          <w:marLeft w:val="0"/>
          <w:marRight w:val="0"/>
          <w:marTop w:val="0"/>
          <w:marBottom w:val="0"/>
          <w:divBdr>
            <w:top w:val="none" w:sz="0" w:space="0" w:color="auto"/>
            <w:left w:val="none" w:sz="0" w:space="0" w:color="auto"/>
            <w:bottom w:val="none" w:sz="0" w:space="0" w:color="auto"/>
            <w:right w:val="none" w:sz="0" w:space="0" w:color="auto"/>
          </w:divBdr>
        </w:div>
        <w:div w:id="118649597">
          <w:marLeft w:val="0"/>
          <w:marRight w:val="0"/>
          <w:marTop w:val="0"/>
          <w:marBottom w:val="0"/>
          <w:divBdr>
            <w:top w:val="none" w:sz="0" w:space="0" w:color="auto"/>
            <w:left w:val="none" w:sz="0" w:space="0" w:color="auto"/>
            <w:bottom w:val="none" w:sz="0" w:space="0" w:color="auto"/>
            <w:right w:val="none" w:sz="0" w:space="0" w:color="auto"/>
          </w:divBdr>
        </w:div>
        <w:div w:id="183639017">
          <w:marLeft w:val="0"/>
          <w:marRight w:val="0"/>
          <w:marTop w:val="0"/>
          <w:marBottom w:val="0"/>
          <w:divBdr>
            <w:top w:val="none" w:sz="0" w:space="0" w:color="auto"/>
            <w:left w:val="none" w:sz="0" w:space="0" w:color="auto"/>
            <w:bottom w:val="none" w:sz="0" w:space="0" w:color="auto"/>
            <w:right w:val="none" w:sz="0" w:space="0" w:color="auto"/>
          </w:divBdr>
        </w:div>
        <w:div w:id="1498417531">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4</TotalTime>
  <Pages>2</Pages>
  <Words>1077</Words>
  <Characters>5925</Characters>
  <Application>Microsoft Office Word</Application>
  <DocSecurity>0</DocSecurity>
  <Lines>49</Lines>
  <Paragraphs>13</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6989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Girolamo Rossi</dc:creator>
  <cp:lastModifiedBy>Daniel Sau</cp:lastModifiedBy>
  <cp:revision>3</cp:revision>
  <dcterms:created xsi:type="dcterms:W3CDTF">2026-09-18T08:04:00Z</dcterms:created>
  <dcterms:modified xsi:type="dcterms:W3CDTF">2026-09-18T08:07:00Z</dcterms:modified>
</cp:coreProperties>
</file>